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KONCEPCJA PRACY </w:t>
      </w:r>
    </w:p>
    <w:p w:rsidR="00DE11DE" w:rsidRDefault="00DE11DE" w:rsidP="00DE1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SZKOŁY PODSTAWOWEJ W DOBIESZYNIE </w:t>
      </w:r>
    </w:p>
    <w:p w:rsidR="00DE11DE" w:rsidRDefault="008F16DC" w:rsidP="00DE1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 ROK SZKOLNY 2015/2016</w:t>
      </w: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E11DE" w:rsidRDefault="00DE11DE" w:rsidP="00DE11DE">
      <w:pPr>
        <w:ind w:left="7788" w:firstLine="708"/>
        <w:rPr>
          <w:sz w:val="36"/>
          <w:szCs w:val="36"/>
        </w:rPr>
      </w:pPr>
      <w:r>
        <w:rPr>
          <w:sz w:val="36"/>
          <w:szCs w:val="36"/>
        </w:rPr>
        <w:t>Rada Pedagogiczna</w:t>
      </w: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787A05" w:rsidRDefault="00787A05" w:rsidP="00DE11DE">
      <w:pPr>
        <w:rPr>
          <w:sz w:val="32"/>
          <w:szCs w:val="32"/>
        </w:rPr>
      </w:pPr>
    </w:p>
    <w:p w:rsidR="00787A05" w:rsidRDefault="00787A05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449"/>
        <w:gridCol w:w="2520"/>
        <w:gridCol w:w="3060"/>
      </w:tblGrid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  <w:rPr>
                <w:b/>
              </w:rPr>
            </w:pPr>
          </w:p>
          <w:p w:rsidR="00DE11DE" w:rsidRDefault="00DE11DE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  <w:rPr>
                <w:b/>
              </w:rPr>
            </w:pPr>
          </w:p>
          <w:p w:rsidR="00DE11DE" w:rsidRDefault="00DE11DE">
            <w:pPr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DE" w:rsidRDefault="00DE11DE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E" w:rsidRDefault="00DE11DE">
            <w:pPr>
              <w:jc w:val="center"/>
              <w:rPr>
                <w:b/>
              </w:rPr>
            </w:pPr>
          </w:p>
          <w:p w:rsidR="00DE11DE" w:rsidRDefault="00DE11DE">
            <w:pPr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  <w:p w:rsidR="00DE11DE" w:rsidRDefault="00DE11DE">
            <w:pPr>
              <w:jc w:val="center"/>
              <w:rPr>
                <w:b/>
              </w:rPr>
            </w:pP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 xml:space="preserve">Opracowanie </w:t>
            </w:r>
            <w:r>
              <w:rPr>
                <w:b/>
              </w:rPr>
              <w:br/>
              <w:t>i wdrożenie projektów edukacyjnych tworzonych przez nauczycieli szkoły.</w:t>
            </w:r>
          </w:p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rPr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/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>Opracowanie i wdrażanie programów kół zainteresowań.</w:t>
            </w:r>
          </w:p>
          <w:p w:rsidR="008F16DC" w:rsidRDefault="008F16DC" w:rsidP="008F16DC">
            <w:pPr>
              <w:ind w:left="720"/>
            </w:pPr>
          </w:p>
          <w:p w:rsidR="008F16DC" w:rsidRDefault="008F16DC" w:rsidP="007C367B">
            <w:pPr>
              <w:numPr>
                <w:ilvl w:val="0"/>
                <w:numId w:val="1"/>
              </w:numPr>
            </w:pPr>
            <w:r>
              <w:t>Wdrożenie projektu „ Edukacja przez szachy w szkole”</w:t>
            </w:r>
          </w:p>
          <w:p w:rsidR="00DE11DE" w:rsidRDefault="00DE11DE"/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 xml:space="preserve"> Doskonalenie edukacji ekologicznej-konkursy ekologiczne, zbiórka surowców wtórnych.</w:t>
            </w:r>
          </w:p>
          <w:p w:rsidR="00DE11DE" w:rsidRDefault="00DE11DE"/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>Opracowanie i wdrożenie programu zmierzającego do poprawy świadomości ortograficznej.</w:t>
            </w:r>
          </w:p>
          <w:p w:rsidR="00DE11DE" w:rsidRDefault="00DE11DE">
            <w:pPr>
              <w:pStyle w:val="Akapitzlist"/>
            </w:pPr>
          </w:p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 xml:space="preserve"> Organizowanie zajęć rekreacyjno- sportowych</w:t>
            </w:r>
          </w:p>
          <w:p w:rsidR="00DE11DE" w:rsidRDefault="00DE11DE">
            <w:pPr>
              <w:ind w:left="401" w:firstLine="180"/>
            </w:pPr>
            <w:r>
              <w:t xml:space="preserve">   w czasie wolnym od zajęć.</w:t>
            </w:r>
          </w:p>
          <w:p w:rsidR="00DE11DE" w:rsidRDefault="00DE11DE">
            <w:pPr>
              <w:ind w:left="401" w:hanging="180"/>
            </w:pPr>
          </w:p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 xml:space="preserve"> Wyłanianie uczniów uzdolnionych, pomoc</w:t>
            </w:r>
            <w:r>
              <w:br/>
              <w:t>w rozwijaniu uzdolnień - poprzez stosowanie odpowiednich metod pracy, zachęcanie i przygotowanie do udziału w konkursach.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1"/>
              </w:numPr>
              <w:jc w:val="both"/>
            </w:pPr>
            <w:r>
              <w:t xml:space="preserve">Nagradzanie uczniów osiągających najlepsze wyniki </w:t>
            </w:r>
            <w:r>
              <w:br/>
              <w:t>w nauce i zachowaniu.</w:t>
            </w:r>
          </w:p>
          <w:p w:rsidR="00DE11DE" w:rsidRDefault="00DE11DE">
            <w:pPr>
              <w:pStyle w:val="Akapitzlist"/>
            </w:pPr>
          </w:p>
          <w:p w:rsidR="00DE11DE" w:rsidRDefault="00DE11DE" w:rsidP="007C367B">
            <w:pPr>
              <w:numPr>
                <w:ilvl w:val="0"/>
                <w:numId w:val="1"/>
              </w:numPr>
              <w:jc w:val="both"/>
            </w:pPr>
            <w:r>
              <w:t xml:space="preserve">Typowanie uczniów ze średnią powyżej 5,0 </w:t>
            </w:r>
            <w:r>
              <w:br/>
              <w:t>i zachowaniem wzorowym do nagrody      Burmistrza.</w:t>
            </w:r>
          </w:p>
          <w:p w:rsidR="00EF0586" w:rsidRDefault="00EF0586" w:rsidP="00EF0586">
            <w:pPr>
              <w:ind w:left="72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/>
          <w:p w:rsidR="00DE11DE" w:rsidRDefault="00DE11DE">
            <w:pPr>
              <w:jc w:val="center"/>
            </w:pPr>
            <w:r>
              <w:t>IX</w:t>
            </w:r>
          </w:p>
          <w:p w:rsidR="008F16DC" w:rsidRDefault="008F16DC">
            <w:pPr>
              <w:jc w:val="center"/>
            </w:pPr>
          </w:p>
          <w:p w:rsidR="00DE11DE" w:rsidRDefault="008F16DC">
            <w:pPr>
              <w:jc w:val="center"/>
            </w:pPr>
            <w:r w:rsidRPr="008F16DC">
              <w:t>IX-VI</w:t>
            </w:r>
          </w:p>
          <w:p w:rsidR="008F16DC" w:rsidRPr="008F16DC" w:rsidRDefault="008F16DC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II okresu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  <w:rPr>
                <w:sz w:val="16"/>
                <w:szCs w:val="16"/>
              </w:rPr>
            </w:pPr>
          </w:p>
          <w:p w:rsidR="00DE11DE" w:rsidRDefault="00DE11DE">
            <w:pPr>
              <w:jc w:val="center"/>
            </w:pPr>
            <w:r>
              <w:t>Po I półroczu,</w:t>
            </w:r>
          </w:p>
          <w:p w:rsidR="00DE11DE" w:rsidRDefault="00DE11DE">
            <w:pPr>
              <w:jc w:val="center"/>
            </w:pPr>
            <w:r>
              <w:t>Koniec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 xml:space="preserve">Czerwiec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sz w:val="16"/>
                <w:szCs w:val="16"/>
              </w:rPr>
            </w:pPr>
          </w:p>
          <w:p w:rsidR="00DE11DE" w:rsidRDefault="00DE11DE">
            <w:r>
              <w:t>Nauczyciele prowadzący</w:t>
            </w:r>
          </w:p>
          <w:p w:rsidR="00DE11DE" w:rsidRDefault="00DE11DE"/>
          <w:p w:rsidR="008F16DC" w:rsidRDefault="008F16DC">
            <w:r>
              <w:t>Dyrektor, M. Wojdyła</w:t>
            </w:r>
          </w:p>
          <w:p w:rsidR="008F16DC" w:rsidRDefault="008F16DC"/>
          <w:p w:rsidR="00DE11DE" w:rsidRDefault="00DE11DE">
            <w:pPr>
              <w:jc w:val="center"/>
            </w:pPr>
            <w:r>
              <w:t>Wszyscy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  <w:rPr>
                <w:sz w:val="20"/>
                <w:szCs w:val="20"/>
              </w:rPr>
            </w:pPr>
          </w:p>
          <w:p w:rsidR="00DE11DE" w:rsidRDefault="00DE11DE">
            <w:pPr>
              <w:jc w:val="center"/>
            </w:pPr>
            <w:r>
              <w:t>p. Renata Kocur</w:t>
            </w:r>
          </w:p>
          <w:p w:rsidR="00DE11DE" w:rsidRDefault="00DE11DE">
            <w:pPr>
              <w:jc w:val="center"/>
            </w:pPr>
            <w:r>
              <w:t>p. Małgorzata Markiewicz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 WF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 przedmiotu</w:t>
            </w:r>
          </w:p>
          <w:p w:rsidR="00DE11DE" w:rsidRDefault="00DE11DE">
            <w:pPr>
              <w:jc w:val="center"/>
            </w:pPr>
            <w:r>
              <w:t>wychowawcy</w:t>
            </w:r>
          </w:p>
          <w:p w:rsidR="00DE11DE" w:rsidRDefault="00DE11DE"/>
          <w:p w:rsidR="00DE11DE" w:rsidRDefault="00DE11DE"/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Wychowawcy, Dyrektor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</w:t>
            </w:r>
          </w:p>
        </w:tc>
      </w:tr>
      <w:tr w:rsidR="00DE11DE" w:rsidTr="00DE11DE">
        <w:trPr>
          <w:trHeight w:val="54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sz w:val="32"/>
                <w:szCs w:val="32"/>
              </w:rPr>
            </w:pPr>
          </w:p>
          <w:p w:rsidR="006D2F8B" w:rsidRDefault="00DE11D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Wyrównywa-nie szans edukacyjnych.</w:t>
            </w:r>
          </w:p>
          <w:p w:rsidR="00DE11DE" w:rsidRDefault="00DE11DE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both"/>
              <w:rPr>
                <w:sz w:val="32"/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Wczesna diagnoza uczniów o specjalnych potrzebach edukacyjnych.</w:t>
            </w:r>
          </w:p>
          <w:p w:rsidR="00DE11DE" w:rsidRDefault="00DE11DE">
            <w:pPr>
              <w:ind w:left="360"/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 xml:space="preserve">Przeznaczanie </w:t>
            </w:r>
            <w:r w:rsidR="008F16DC">
              <w:t xml:space="preserve">godzin karcianych na zajęcia </w:t>
            </w:r>
            <w:r>
              <w:t>wyrównawcze.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Współpraca z PPP w Krośnie.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Analizowanie i respektowanie zaleceń PPP, dostosowywanie wymagań do możliwości dziecka.</w:t>
            </w:r>
          </w:p>
          <w:p w:rsidR="00DE11DE" w:rsidRDefault="00DE11DE">
            <w:pPr>
              <w:jc w:val="both"/>
            </w:pPr>
            <w:r>
              <w:t xml:space="preserve"> </w:t>
            </w: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Ustalenie przyczyn niepowodzeń szkolnych i praca nad zmniejszeniem skali tego zjawiska.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Umożliwienie uczniom rozwijania zainteresowań na lekcjach i zajęciach pozalekcyjnych.</w:t>
            </w:r>
          </w:p>
          <w:p w:rsidR="00DE11DE" w:rsidRDefault="00DE11DE">
            <w:pPr>
              <w:jc w:val="both"/>
            </w:pPr>
          </w:p>
          <w:p w:rsidR="008F16DC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Wykorzystanie zatrudnienia pedagoga</w:t>
            </w:r>
            <w:r w:rsidR="008F16DC">
              <w:t xml:space="preserve"> i logopedy</w:t>
            </w:r>
          </w:p>
          <w:p w:rsidR="00DE11DE" w:rsidRDefault="008F16DC" w:rsidP="008F16DC">
            <w:pPr>
              <w:jc w:val="both"/>
            </w:pPr>
            <w:r>
              <w:t xml:space="preserve">           </w:t>
            </w:r>
            <w:r w:rsidR="00DE11DE">
              <w:t xml:space="preserve"> w szkole.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Organizowanie pomocy materialnej uczniom: dożywianie, akcje charytatywne, współpraca z opieką społeczną, pozyskiwanie pieniędzy na wyjazdy.</w:t>
            </w:r>
          </w:p>
          <w:p w:rsidR="00DE11DE" w:rsidRDefault="00DE11DE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jc w:val="center"/>
            </w:pPr>
            <w:r>
              <w:t>Wrzesień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/>
          <w:p w:rsidR="00DE11DE" w:rsidRDefault="00DE11DE">
            <w:pPr>
              <w:jc w:val="center"/>
            </w:pPr>
          </w:p>
          <w:p w:rsidR="00DE11DE" w:rsidRDefault="00DE11DE">
            <w:r>
              <w:t xml:space="preserve">        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Według harmonogramu zajęć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8F16DC" w:rsidRDefault="008F16DC">
            <w:pPr>
              <w:jc w:val="center"/>
            </w:pPr>
          </w:p>
          <w:p w:rsidR="00DE11DE" w:rsidRDefault="00DE11DE">
            <w:r>
              <w:t>Zgodnie z potrzebami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  <w:r>
              <w:t>Wychowawcy,</w:t>
            </w:r>
          </w:p>
          <w:p w:rsidR="00DE11DE" w:rsidRDefault="00DE11DE">
            <w:pPr>
              <w:jc w:val="center"/>
            </w:pPr>
            <w:r>
              <w:t>Nauczyciele,</w:t>
            </w:r>
          </w:p>
          <w:p w:rsidR="00DE11DE" w:rsidRDefault="00DE11DE">
            <w:pPr>
              <w:jc w:val="center"/>
            </w:pPr>
            <w:r>
              <w:t>Pedagog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Wychowawcy, Pedagog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Nauczyciele, Dyrektor</w:t>
            </w: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>
            <w:pPr>
              <w:jc w:val="center"/>
            </w:pPr>
            <w:r>
              <w:t>Nauczyciele, Pedagog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8F16DC" w:rsidRDefault="008F16DC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Wychowawcy, Samorząd Uczniowski</w:t>
            </w: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>
              <w:rPr>
                <w:b/>
                <w:szCs w:val="32"/>
              </w:rPr>
              <w:t xml:space="preserve">Motywowanie nauczycieli do osiągania mistrzostwa </w:t>
            </w:r>
            <w:r>
              <w:rPr>
                <w:b/>
                <w:szCs w:val="32"/>
              </w:rPr>
              <w:lastRenderedPageBreak/>
              <w:t>zawodowego poprzez rozwój i doskonalenie zawodowe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  <w:rPr>
                <w:szCs w:val="32"/>
              </w:rPr>
            </w:pPr>
          </w:p>
          <w:p w:rsidR="00DE11DE" w:rsidRDefault="00DE11DE">
            <w:pPr>
              <w:ind w:left="644" w:hanging="284"/>
              <w:rPr>
                <w:szCs w:val="32"/>
              </w:rPr>
            </w:pPr>
            <w:r>
              <w:rPr>
                <w:szCs w:val="32"/>
              </w:rPr>
              <w:t>1) Diagnozowanie potrzeb w zakresie doskonalenia zawodowego nauczycieli.</w:t>
            </w:r>
          </w:p>
          <w:p w:rsidR="00DE11DE" w:rsidRDefault="00DE11DE">
            <w:pPr>
              <w:ind w:left="644" w:hanging="284"/>
              <w:rPr>
                <w:szCs w:val="32"/>
              </w:rPr>
            </w:pPr>
          </w:p>
          <w:p w:rsidR="00DE11DE" w:rsidRDefault="00DE11DE">
            <w:pPr>
              <w:ind w:left="644" w:hanging="284"/>
              <w:rPr>
                <w:szCs w:val="32"/>
              </w:rPr>
            </w:pPr>
            <w:r>
              <w:rPr>
                <w:szCs w:val="32"/>
              </w:rPr>
              <w:t>2) Doskonalenie umiejętności nauczycieli.</w:t>
            </w:r>
            <w:r>
              <w:rPr>
                <w:szCs w:val="32"/>
              </w:rPr>
              <w:br/>
            </w:r>
          </w:p>
          <w:p w:rsidR="00DE11DE" w:rsidRDefault="00DE11DE">
            <w:pPr>
              <w:ind w:left="644" w:hanging="284"/>
              <w:rPr>
                <w:szCs w:val="32"/>
              </w:rPr>
            </w:pPr>
            <w:r>
              <w:rPr>
                <w:szCs w:val="32"/>
              </w:rPr>
              <w:t xml:space="preserve">3) Wymiana doświadczeń na spotkaniach Rad </w:t>
            </w:r>
            <w:r>
              <w:rPr>
                <w:szCs w:val="32"/>
              </w:rPr>
              <w:lastRenderedPageBreak/>
              <w:t>Pedagogicznych.</w:t>
            </w:r>
          </w:p>
          <w:p w:rsidR="00DE11DE" w:rsidRDefault="00DE11DE">
            <w:pPr>
              <w:rPr>
                <w:szCs w:val="32"/>
              </w:rPr>
            </w:pPr>
          </w:p>
          <w:p w:rsidR="00DE11DE" w:rsidRDefault="00DE11DE">
            <w:pPr>
              <w:ind w:left="612" w:hanging="180"/>
              <w:rPr>
                <w:szCs w:val="32"/>
              </w:rPr>
            </w:pPr>
            <w:r>
              <w:rPr>
                <w:szCs w:val="32"/>
              </w:rPr>
              <w:t xml:space="preserve">4) Wykorzystywanie w praktyce  Procedur Postępowania </w:t>
            </w:r>
            <w:r>
              <w:rPr>
                <w:szCs w:val="32"/>
              </w:rPr>
              <w:br/>
              <w:t>w sytuacjach trudnych.</w:t>
            </w:r>
          </w:p>
          <w:p w:rsidR="00DE11DE" w:rsidRDefault="00DE11DE">
            <w:pPr>
              <w:ind w:left="612" w:hanging="180"/>
              <w:rPr>
                <w:szCs w:val="32"/>
              </w:rPr>
            </w:pPr>
          </w:p>
          <w:p w:rsidR="00DE11DE" w:rsidRDefault="00DE11DE">
            <w:pPr>
              <w:ind w:left="612" w:hanging="180"/>
              <w:rPr>
                <w:szCs w:val="32"/>
              </w:rPr>
            </w:pPr>
            <w:r>
              <w:rPr>
                <w:szCs w:val="32"/>
              </w:rPr>
              <w:t>5) Motywowanie nauczycieli do umieszczania własnych publikacji, ciekawych scenariuszy w bibliotece szkolnej.</w:t>
            </w:r>
          </w:p>
          <w:p w:rsidR="00DE11DE" w:rsidRDefault="00DE11DE">
            <w:pPr>
              <w:rPr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Wrzesień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Według harmonogramu WDN</w:t>
            </w:r>
          </w:p>
          <w:p w:rsidR="00DE11DE" w:rsidRDefault="00DE11DE">
            <w:r>
              <w:t xml:space="preserve">    Według potrzeb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Według potrzeb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 i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Pracownicy szkoły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r>
              <w:t xml:space="preserve">    Nauczyciel bibliotekarz</w:t>
            </w: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Podnoszenie efektów pracy wychowawczej, profilaktycznej</w:t>
            </w:r>
            <w:r>
              <w:rPr>
                <w:b/>
                <w:szCs w:val="32"/>
              </w:rPr>
              <w:br/>
              <w:t xml:space="preserve"> i opiekuńczej szkoły.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  <w:rPr>
                <w:szCs w:val="32"/>
              </w:rPr>
            </w:pPr>
          </w:p>
          <w:p w:rsidR="00DE11DE" w:rsidRPr="006D2F8B" w:rsidRDefault="00DE11DE" w:rsidP="006D2F8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Wczesne wspomaganie uczniów – wstępna diagnoza wiadomości i umiejętności uczniów rozpoczynających naukę szkolną</w:t>
            </w:r>
            <w:r w:rsidR="0056059A">
              <w:rPr>
                <w:szCs w:val="32"/>
              </w:rPr>
              <w:t xml:space="preserve"> - I </w:t>
            </w:r>
            <w:proofErr w:type="spellStart"/>
            <w:r w:rsidR="0056059A">
              <w:rPr>
                <w:szCs w:val="32"/>
              </w:rPr>
              <w:t>i</w:t>
            </w:r>
            <w:proofErr w:type="spellEnd"/>
            <w:r w:rsidR="0056059A">
              <w:rPr>
                <w:szCs w:val="32"/>
              </w:rPr>
              <w:t xml:space="preserve"> II etap edukacyjny.</w:t>
            </w:r>
          </w:p>
          <w:p w:rsidR="00DE11DE" w:rsidRDefault="00DE11DE">
            <w:pPr>
              <w:pStyle w:val="Akapitzlist"/>
              <w:rPr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 xml:space="preserve">Ewaluacja szkolnego programu profilaktyki </w:t>
            </w:r>
            <w:r>
              <w:rPr>
                <w:szCs w:val="32"/>
              </w:rPr>
              <w:br/>
              <w:t>i wychowawczego</w:t>
            </w:r>
          </w:p>
          <w:p w:rsidR="00DE11DE" w:rsidRDefault="00DE11DE">
            <w:pPr>
              <w:pStyle w:val="Akapitzlist"/>
              <w:rPr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Ewaluacja wewnętrzna w szkole</w:t>
            </w:r>
          </w:p>
          <w:p w:rsidR="00DE11DE" w:rsidRDefault="00DE11DE">
            <w:pPr>
              <w:rPr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Organizowanie spotkań rodziców z pedagogiem szkolnym.</w:t>
            </w:r>
          </w:p>
          <w:p w:rsidR="00DE11DE" w:rsidRDefault="00DE11DE">
            <w:pPr>
              <w:rPr>
                <w:szCs w:val="32"/>
              </w:rPr>
            </w:pPr>
          </w:p>
          <w:p w:rsidR="0056059A" w:rsidRDefault="0056059A">
            <w:pPr>
              <w:rPr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Współpraca z PPP, Policją, Sądem Rodzinnym, GOPS.</w:t>
            </w:r>
          </w:p>
          <w:p w:rsidR="00DE11DE" w:rsidRDefault="00DE11DE">
            <w:pPr>
              <w:rPr>
                <w:szCs w:val="32"/>
              </w:rPr>
            </w:pPr>
          </w:p>
          <w:p w:rsidR="00DE11DE" w:rsidRDefault="00DE11DE">
            <w:pPr>
              <w:rPr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 w:rsidP="0056059A">
            <w:pPr>
              <w:jc w:val="center"/>
            </w:pPr>
          </w:p>
          <w:p w:rsidR="00DE11DE" w:rsidRDefault="00DE11DE" w:rsidP="0056059A">
            <w:pPr>
              <w:jc w:val="center"/>
            </w:pPr>
            <w:r>
              <w:t>Wrzesień</w:t>
            </w:r>
          </w:p>
          <w:p w:rsidR="00DE11DE" w:rsidRDefault="00DE11DE" w:rsidP="0056059A">
            <w:pPr>
              <w:jc w:val="center"/>
            </w:pPr>
          </w:p>
          <w:p w:rsidR="00DE11DE" w:rsidRDefault="00DE11DE" w:rsidP="0056059A">
            <w:pPr>
              <w:jc w:val="center"/>
            </w:pPr>
          </w:p>
          <w:p w:rsidR="00DE11DE" w:rsidRDefault="00DE11DE" w:rsidP="0056059A">
            <w:pPr>
              <w:jc w:val="center"/>
            </w:pPr>
          </w:p>
          <w:p w:rsidR="00DE11DE" w:rsidRDefault="00EF0586" w:rsidP="0056059A">
            <w:pPr>
              <w:jc w:val="center"/>
            </w:pPr>
            <w:r>
              <w:t>Wrzesień/Czerwiec</w:t>
            </w:r>
          </w:p>
          <w:p w:rsidR="00DE11DE" w:rsidRDefault="00DE11DE" w:rsidP="0056059A">
            <w:pPr>
              <w:jc w:val="center"/>
            </w:pPr>
          </w:p>
          <w:p w:rsidR="006D2F8B" w:rsidRDefault="006D2F8B" w:rsidP="0056059A">
            <w:pPr>
              <w:jc w:val="center"/>
            </w:pPr>
          </w:p>
          <w:p w:rsidR="00DE11DE" w:rsidRDefault="0056059A" w:rsidP="0056059A">
            <w:pPr>
              <w:jc w:val="center"/>
            </w:pPr>
            <w:r>
              <w:t>Styczeń-</w:t>
            </w:r>
            <w:r w:rsidR="00DE11DE">
              <w:t xml:space="preserve"> Czerwiec</w:t>
            </w:r>
          </w:p>
          <w:p w:rsidR="00DE11DE" w:rsidRDefault="00DE11DE" w:rsidP="0056059A"/>
          <w:p w:rsidR="00DE11DE" w:rsidRDefault="0056059A" w:rsidP="0056059A">
            <w:pPr>
              <w:jc w:val="center"/>
            </w:pPr>
            <w:r>
              <w:t>Zgodnie z harmonogramem pracy pedagoga</w:t>
            </w:r>
          </w:p>
          <w:p w:rsidR="00DE11DE" w:rsidRDefault="00DE11DE" w:rsidP="0056059A">
            <w:pPr>
              <w:jc w:val="center"/>
            </w:pPr>
          </w:p>
          <w:p w:rsidR="00DE11DE" w:rsidRDefault="00DE11DE" w:rsidP="0056059A">
            <w:pPr>
              <w:jc w:val="center"/>
            </w:pPr>
            <w:r>
              <w:t>Według potrzeb</w:t>
            </w:r>
          </w:p>
          <w:p w:rsidR="00DE11DE" w:rsidRDefault="00DE11DE" w:rsidP="0056059A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p. M. Gierek</w:t>
            </w:r>
            <w:r w:rsidR="0056059A">
              <w:t xml:space="preserve">, nauczyciele </w:t>
            </w:r>
            <w:proofErr w:type="spellStart"/>
            <w:r w:rsidR="0056059A">
              <w:t>przedmiotowcy</w:t>
            </w:r>
            <w:proofErr w:type="spellEnd"/>
            <w:r w:rsidR="0056059A">
              <w:t xml:space="preserve"> 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56059A" w:rsidP="0056059A">
            <w:pPr>
              <w:jc w:val="center"/>
            </w:pPr>
            <w:r>
              <w:t xml:space="preserve">Powołany </w:t>
            </w:r>
            <w:r w:rsidR="00DE11DE">
              <w:t>Zespół Nauczycieli</w:t>
            </w:r>
          </w:p>
          <w:p w:rsidR="00DE11DE" w:rsidRDefault="00DE11DE">
            <w:pPr>
              <w:jc w:val="center"/>
            </w:pPr>
          </w:p>
          <w:p w:rsidR="00DE11DE" w:rsidRDefault="0056059A" w:rsidP="0056059A">
            <w:pPr>
              <w:jc w:val="center"/>
            </w:pPr>
            <w:r>
              <w:t xml:space="preserve">Powołany </w:t>
            </w:r>
            <w:r w:rsidR="00DE11DE">
              <w:t>Zespół Nauczycieli</w:t>
            </w:r>
          </w:p>
          <w:p w:rsidR="00DE11DE" w:rsidRDefault="00DE11DE" w:rsidP="006D2F8B"/>
          <w:p w:rsidR="00DE11DE" w:rsidRDefault="00DE11DE">
            <w:pPr>
              <w:jc w:val="center"/>
            </w:pPr>
            <w:r>
              <w:t>Dyrektor, Pedagog</w:t>
            </w:r>
          </w:p>
          <w:p w:rsidR="00DE11DE" w:rsidRDefault="00DE11DE" w:rsidP="006D2F8B"/>
          <w:p w:rsidR="00DE11DE" w:rsidRDefault="00DE11DE">
            <w:pPr>
              <w:jc w:val="center"/>
            </w:pPr>
            <w:r>
              <w:t>Dyrektor, Wychowawcy, Pedagog</w:t>
            </w: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Współpraca szkoły ze środowiskiem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1) Współpraca z rodzicami – zwiększenie udziału rodziców w życiu szkoły, szeroka informacja o osiągnięciach ucznia.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2) Dni otwarte szkoły.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lastRenderedPageBreak/>
              <w:t>3) Współpraca z Gminnym Ośrodkiem Pomocy Społecznej.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4) Współpraca z Gminnym Ośrodkiem Kultury w Jedliczu.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5) Współpraca z Gminną Biblioteką Publiczną.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44" w:hanging="284"/>
            </w:pPr>
            <w:r>
              <w:t xml:space="preserve"> 6) Promocja szkoły w środowisku – umieszczanie artykułów na  stronie internetowej szkoły i Gminy Jedlicze, a także w prasie lokalnej „Gminne Wieści”, prezentacja dorobku uczniów, dekoracja szkoły.</w:t>
            </w:r>
          </w:p>
          <w:p w:rsidR="00DE11DE" w:rsidRDefault="00DE11DE">
            <w:pPr>
              <w:ind w:left="432"/>
            </w:pPr>
          </w:p>
          <w:p w:rsidR="00DE11DE" w:rsidRDefault="00DE11DE">
            <w:pPr>
              <w:ind w:left="432"/>
            </w:pPr>
            <w:r>
              <w:t>7) Prowadzenie strony internetowej szkoły.</w:t>
            </w:r>
          </w:p>
          <w:p w:rsidR="00DE11DE" w:rsidRDefault="00DE11DE">
            <w:pPr>
              <w:ind w:left="612" w:hanging="18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I środa miesiąca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lastRenderedPageBreak/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/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lastRenderedPageBreak/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/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r>
              <w:t xml:space="preserve">       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Zapewnienie bezpieczeństwa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1) Właściwe reagowanie wszystkich pracowników szkoły na zachowanie uczniów budzące zastrzeżenia, wyciąganie konsekwencji wobec uczniów, którzy swoim zachowaniem i postawą stanowią zagrożenie dla innych.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2) Aktywne i efektywne dyżury nauczycieli w czasie przerw.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3) Współpraca z instytucjami wspomagającymi działania szkoły w tym zakresie: Policja, Straż Pożarna, PPP, Sąd Rodzinny.</w:t>
            </w:r>
          </w:p>
          <w:p w:rsidR="00DE11DE" w:rsidRDefault="00DE11DE"/>
          <w:p w:rsidR="00DE11DE" w:rsidRDefault="00DE11DE"/>
          <w:p w:rsidR="00DE11DE" w:rsidRDefault="00DE11DE" w:rsidP="00C65FDF">
            <w:pPr>
              <w:ind w:left="612" w:hanging="180"/>
            </w:pPr>
            <w:r>
              <w:t>4) Zapewnienie właściwych mebli uczniom.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/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/>
          <w:p w:rsidR="00DE11DE" w:rsidRDefault="00DE11DE"/>
          <w:p w:rsidR="00DE11DE" w:rsidRDefault="00DE11DE"/>
          <w:p w:rsidR="00DE11DE" w:rsidRDefault="00DE11DE"/>
          <w:p w:rsidR="00DE11DE" w:rsidRDefault="00DE11DE">
            <w:pPr>
              <w:jc w:val="center"/>
            </w:pPr>
            <w:r>
              <w:t>W ciągu roku – według</w:t>
            </w:r>
          </w:p>
          <w:p w:rsidR="00DE11DE" w:rsidRDefault="00DE11DE">
            <w:pPr>
              <w:jc w:val="center"/>
            </w:pPr>
            <w:r>
              <w:t xml:space="preserve">harmonogramu 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/>
          <w:p w:rsidR="00DE11DE" w:rsidRDefault="00DE11DE">
            <w:pPr>
              <w:jc w:val="center"/>
            </w:pPr>
            <w:r>
              <w:t>W ciągu roku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/>
          <w:p w:rsidR="00DE11DE" w:rsidRDefault="00DE11DE">
            <w:pPr>
              <w:jc w:val="center"/>
            </w:pPr>
            <w:r>
              <w:t>Wszyscy pracownicy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>
            <w:pPr>
              <w:jc w:val="center"/>
            </w:pPr>
            <w:r>
              <w:t xml:space="preserve">Dyrektor, Koordynator </w:t>
            </w:r>
          </w:p>
          <w:p w:rsidR="00DE11DE" w:rsidRDefault="00DE11DE">
            <w:pPr>
              <w:jc w:val="center"/>
            </w:pPr>
            <w:r>
              <w:t>do Spraw Bezpieczeństwa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Wychowawcy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 xml:space="preserve">Podniesienie </w:t>
            </w:r>
            <w:r>
              <w:rPr>
                <w:b/>
              </w:rPr>
              <w:lastRenderedPageBreak/>
              <w:t>efektów kształcenia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</w:pPr>
          </w:p>
          <w:p w:rsidR="00DE11DE" w:rsidRDefault="00DE11DE" w:rsidP="008F16DC">
            <w:pPr>
              <w:ind w:left="612" w:hanging="180"/>
            </w:pPr>
            <w:r>
              <w:t xml:space="preserve">1) Podnoszenie atrakcyjności i skuteczności zajęć </w:t>
            </w:r>
            <w:r>
              <w:lastRenderedPageBreak/>
              <w:t>lekcyjnych i pozalekcyjnych – aktywne metody nauczania.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2) Stosowanie zasady indywidualizacji i aktywizacji jako podstawy kształcenia.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3) Badanie osiągnięć uczniów w kontekście standardów egzaminacyjnych:</w:t>
            </w:r>
          </w:p>
          <w:p w:rsidR="00DE11DE" w:rsidRDefault="00DE11DE">
            <w:pPr>
              <w:ind w:left="612" w:hanging="180"/>
            </w:pPr>
            <w:r>
              <w:t>- organizowanie próbnego sprawdzianu w klasie VI,</w:t>
            </w:r>
          </w:p>
          <w:p w:rsidR="00DE11DE" w:rsidRDefault="00DE11DE">
            <w:pPr>
              <w:ind w:left="612" w:hanging="180"/>
            </w:pPr>
            <w:r>
              <w:t>- analiza wyników sprawdzianu próbnego i właściwego,</w:t>
            </w:r>
          </w:p>
          <w:p w:rsidR="00DE11DE" w:rsidRDefault="00DE11DE">
            <w:pPr>
              <w:ind w:left="612" w:hanging="180"/>
            </w:pPr>
            <w:r>
              <w:t>- OBUT - test kompetencji uczniów klasy III.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4) Ewaluacja WSO, Statutu Szkoły.</w:t>
            </w:r>
          </w:p>
          <w:p w:rsidR="00DE11DE" w:rsidRDefault="00DE11D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 w:rsidP="0056059A"/>
          <w:p w:rsidR="00DE11DE" w:rsidRDefault="00DE11DE">
            <w:pPr>
              <w:jc w:val="center"/>
            </w:pPr>
            <w:r>
              <w:t>Styczeń</w:t>
            </w:r>
          </w:p>
          <w:p w:rsidR="00DE11DE" w:rsidRDefault="00DE11DE"/>
          <w:p w:rsidR="00DE11DE" w:rsidRDefault="00DE11DE">
            <w:pPr>
              <w:jc w:val="center"/>
            </w:pPr>
            <w:r>
              <w:t>Maj</w:t>
            </w:r>
          </w:p>
          <w:p w:rsidR="008F16DC" w:rsidRDefault="008F16DC">
            <w:pPr>
              <w:jc w:val="center"/>
            </w:pPr>
          </w:p>
          <w:p w:rsidR="008F16DC" w:rsidRDefault="008F16DC">
            <w:pPr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>
            <w:pPr>
              <w:jc w:val="center"/>
            </w:pPr>
            <w:r>
              <w:t>Wyznaczeni nauczyciele</w:t>
            </w: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/>
          <w:p w:rsidR="00DE11DE" w:rsidRDefault="00DE11DE"/>
          <w:p w:rsidR="00DE11DE" w:rsidRDefault="00DE11DE">
            <w:pPr>
              <w:jc w:val="center"/>
            </w:pPr>
            <w:r>
              <w:t>Dyrektor, powołani Nauczyciele</w:t>
            </w:r>
          </w:p>
        </w:tc>
      </w:tr>
      <w:tr w:rsidR="00DE11DE" w:rsidTr="00DE11DE">
        <w:trPr>
          <w:trHeight w:val="2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Tworzenie warunków sprzyjających rozwijaniu samorządności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/>
          <w:p w:rsidR="00DE11DE" w:rsidRDefault="00DE11DE" w:rsidP="005637F3">
            <w:pPr>
              <w:numPr>
                <w:ilvl w:val="0"/>
                <w:numId w:val="4"/>
              </w:numPr>
            </w:pPr>
            <w:r>
              <w:t>Wybory samorządów klasowych, Samorządu Szkolnego, Opiekuna Samorządu.</w:t>
            </w:r>
          </w:p>
          <w:p w:rsidR="00DE11DE" w:rsidRDefault="00DE11DE"/>
          <w:p w:rsidR="00DE11DE" w:rsidRDefault="00DE11DE" w:rsidP="007C367B">
            <w:pPr>
              <w:numPr>
                <w:ilvl w:val="0"/>
                <w:numId w:val="4"/>
              </w:numPr>
            </w:pPr>
            <w:r>
              <w:t>Własne inicjatywy młodzieży, działania służące demokratyzacji życia w szkole oraz integrowaniu społeczności szkolnej.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Wrzesień</w:t>
            </w:r>
          </w:p>
          <w:p w:rsidR="00DE11DE" w:rsidRDefault="00DE11DE">
            <w:pPr>
              <w:jc w:val="center"/>
            </w:pPr>
          </w:p>
          <w:p w:rsidR="00DE11DE" w:rsidRDefault="00DE11DE" w:rsidP="0056059A"/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Wychowawcy klas</w:t>
            </w:r>
          </w:p>
          <w:p w:rsidR="00DE11DE" w:rsidRDefault="00DE11DE" w:rsidP="0056059A"/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</w:t>
            </w:r>
          </w:p>
          <w:p w:rsidR="00DE11DE" w:rsidRDefault="00DE11DE">
            <w:pPr>
              <w:jc w:val="center"/>
            </w:pPr>
            <w:r>
              <w:t>Opiekun Samorządu,</w:t>
            </w:r>
          </w:p>
          <w:p w:rsidR="00DE11DE" w:rsidRDefault="00DE11DE">
            <w:pPr>
              <w:jc w:val="center"/>
            </w:pPr>
            <w:r>
              <w:t>chętni Nauczyciele</w:t>
            </w: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Rozwój bazy szkoły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 w:rsidP="007C367B">
            <w:pPr>
              <w:numPr>
                <w:ilvl w:val="0"/>
                <w:numId w:val="5"/>
              </w:numPr>
            </w:pPr>
            <w:r>
              <w:t>Pozyskiwanie sponsorów.</w:t>
            </w:r>
          </w:p>
          <w:p w:rsidR="00DE11DE" w:rsidRDefault="00DE11DE"/>
          <w:p w:rsidR="00DE11DE" w:rsidRDefault="00DE11DE" w:rsidP="007C367B">
            <w:pPr>
              <w:numPr>
                <w:ilvl w:val="0"/>
                <w:numId w:val="5"/>
              </w:numPr>
            </w:pPr>
            <w:r>
              <w:t>Doposażenie księgozbioru biblioteki szkolnej.</w:t>
            </w:r>
          </w:p>
          <w:p w:rsidR="00DE11DE" w:rsidRDefault="00DE11DE"/>
          <w:p w:rsidR="00DE11DE" w:rsidRDefault="00DE11DE">
            <w:r>
              <w:t xml:space="preserve">      4)  Zakup pomocy dydaktycznych.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  <w:r>
              <w:t>Dyrektor, Nauczyciele,</w:t>
            </w:r>
          </w:p>
          <w:p w:rsidR="00DE11DE" w:rsidRDefault="00DE11DE">
            <w:pPr>
              <w:jc w:val="center"/>
            </w:pPr>
            <w:r>
              <w:t>Rada Rodziców</w:t>
            </w:r>
          </w:p>
          <w:p w:rsidR="00DE11DE" w:rsidRDefault="00DE11DE">
            <w:pPr>
              <w:jc w:val="center"/>
            </w:pPr>
            <w:r>
              <w:t>Rada Rodziców,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 Bibliotekarz</w:t>
            </w:r>
          </w:p>
          <w:p w:rsidR="00DE11DE" w:rsidRDefault="00DE11DE">
            <w:pPr>
              <w:jc w:val="center"/>
            </w:pPr>
            <w:r>
              <w:t>Nauczyciele</w:t>
            </w:r>
          </w:p>
        </w:tc>
      </w:tr>
    </w:tbl>
    <w:p w:rsidR="00DE11DE" w:rsidRDefault="00DE11DE" w:rsidP="00DE11DE">
      <w:pPr>
        <w:rPr>
          <w:sz w:val="32"/>
          <w:szCs w:val="32"/>
        </w:rPr>
      </w:pPr>
    </w:p>
    <w:p w:rsidR="00F671BC" w:rsidRDefault="00F671BC"/>
    <w:sectPr w:rsidR="00F671BC" w:rsidSect="00DE11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7F8"/>
    <w:multiLevelType w:val="hybridMultilevel"/>
    <w:tmpl w:val="9B128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E1881"/>
    <w:multiLevelType w:val="hybridMultilevel"/>
    <w:tmpl w:val="BFD6E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C06BD"/>
    <w:multiLevelType w:val="hybridMultilevel"/>
    <w:tmpl w:val="8C2E3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C0157"/>
    <w:multiLevelType w:val="hybridMultilevel"/>
    <w:tmpl w:val="86A284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A30D7"/>
    <w:multiLevelType w:val="hybridMultilevel"/>
    <w:tmpl w:val="BA70DD70"/>
    <w:lvl w:ilvl="0" w:tplc="654EE87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11DE"/>
    <w:rsid w:val="00216E02"/>
    <w:rsid w:val="0056059A"/>
    <w:rsid w:val="005637F3"/>
    <w:rsid w:val="006D2F8B"/>
    <w:rsid w:val="00787A05"/>
    <w:rsid w:val="007F4740"/>
    <w:rsid w:val="008F16DC"/>
    <w:rsid w:val="00AC3C04"/>
    <w:rsid w:val="00B47546"/>
    <w:rsid w:val="00C65FDF"/>
    <w:rsid w:val="00DE11DE"/>
    <w:rsid w:val="00EE5094"/>
    <w:rsid w:val="00EF0586"/>
    <w:rsid w:val="00F671BC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1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2015-09-14T12:32:00Z</cp:lastPrinted>
  <dcterms:created xsi:type="dcterms:W3CDTF">2013-09-19T10:22:00Z</dcterms:created>
  <dcterms:modified xsi:type="dcterms:W3CDTF">2015-10-23T11:51:00Z</dcterms:modified>
</cp:coreProperties>
</file>